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F6" w:rsidRPr="00D754A9" w:rsidRDefault="00844089" w:rsidP="004D3BE9">
      <w:pPr>
        <w:ind w:firstLine="708"/>
        <w:rPr>
          <w:b/>
          <w:sz w:val="28"/>
          <w:szCs w:val="28"/>
        </w:rPr>
      </w:pPr>
    </w:p>
    <w:tbl>
      <w:tblPr>
        <w:tblStyle w:val="Tabelacomgrelha"/>
        <w:tblW w:w="0" w:type="auto"/>
        <w:tblLook w:val="04A0"/>
      </w:tblPr>
      <w:tblGrid>
        <w:gridCol w:w="8644"/>
      </w:tblGrid>
      <w:tr w:rsidR="00E86BA4" w:rsidRPr="00E86BA4" w:rsidTr="00E86BA4">
        <w:tc>
          <w:tcPr>
            <w:tcW w:w="8644" w:type="dxa"/>
            <w:shd w:val="clear" w:color="auto" w:fill="D9D9D9" w:themeFill="background1" w:themeFillShade="D9"/>
          </w:tcPr>
          <w:p w:rsidR="00E86BA4" w:rsidRPr="00E86BA4" w:rsidRDefault="008C347F" w:rsidP="006F39F9">
            <w:pPr>
              <w:tabs>
                <w:tab w:val="left" w:pos="2610"/>
              </w:tabs>
              <w:jc w:val="center"/>
              <w:rPr>
                <w:rFonts w:ascii="Verdana" w:hAnsi="Verdana" w:cs="Aharoni"/>
                <w:b/>
                <w:sz w:val="28"/>
                <w:szCs w:val="28"/>
              </w:rPr>
            </w:pPr>
            <w:r>
              <w:rPr>
                <w:rFonts w:ascii="Verdana" w:hAnsi="Verdana" w:cs="Aharoni"/>
                <w:b/>
                <w:sz w:val="28"/>
                <w:szCs w:val="28"/>
              </w:rPr>
              <w:t>PRO</w:t>
            </w:r>
            <w:r w:rsidR="006F39F9">
              <w:rPr>
                <w:rFonts w:ascii="Verdana" w:hAnsi="Verdana" w:cs="Aharoni"/>
                <w:b/>
                <w:sz w:val="28"/>
                <w:szCs w:val="28"/>
              </w:rPr>
              <w:t>TESTO AM 2013/01</w:t>
            </w:r>
          </w:p>
        </w:tc>
      </w:tr>
    </w:tbl>
    <w:p w:rsidR="00D10296" w:rsidRDefault="00D10296" w:rsidP="004D3BE9">
      <w:pPr>
        <w:tabs>
          <w:tab w:val="left" w:pos="2610"/>
        </w:tabs>
        <w:rPr>
          <w:rFonts w:ascii="Verdana" w:hAnsi="Verdana" w:cs="Aharoni"/>
          <w:b/>
          <w:sz w:val="28"/>
          <w:szCs w:val="28"/>
        </w:rPr>
      </w:pPr>
    </w:p>
    <w:p w:rsidR="008C347F" w:rsidRPr="008C347F" w:rsidRDefault="006F39F9" w:rsidP="008C347F">
      <w:pPr>
        <w:tabs>
          <w:tab w:val="left" w:pos="2610"/>
        </w:tabs>
        <w:jc w:val="center"/>
        <w:rPr>
          <w:rFonts w:ascii="Verdana" w:hAnsi="Verdana" w:cs="Aharoni"/>
          <w:b/>
          <w:sz w:val="24"/>
          <w:szCs w:val="24"/>
        </w:rPr>
      </w:pPr>
      <w:r>
        <w:rPr>
          <w:rFonts w:ascii="Verdana" w:hAnsi="Verdana" w:cs="Aharoni"/>
          <w:b/>
          <w:sz w:val="24"/>
          <w:szCs w:val="24"/>
        </w:rPr>
        <w:t>DESIGNAÇÃO DO MOVIMENTO “TODOS POR ALPIARÇA”</w:t>
      </w:r>
    </w:p>
    <w:p w:rsidR="008C347F" w:rsidRPr="008C347F" w:rsidRDefault="008C347F" w:rsidP="008C347F">
      <w:pPr>
        <w:tabs>
          <w:tab w:val="left" w:pos="2610"/>
        </w:tabs>
        <w:spacing w:line="240" w:lineRule="auto"/>
        <w:jc w:val="both"/>
        <w:rPr>
          <w:rFonts w:ascii="Verdana" w:hAnsi="Verdana" w:cs="Aharoni"/>
          <w:sz w:val="24"/>
          <w:szCs w:val="24"/>
        </w:rPr>
      </w:pPr>
      <w:r w:rsidRPr="008C347F">
        <w:rPr>
          <w:rFonts w:ascii="Verdana" w:hAnsi="Verdana" w:cs="Aharoni"/>
          <w:sz w:val="24"/>
          <w:szCs w:val="24"/>
        </w:rPr>
        <w:t xml:space="preserve">Exmo. Senhor Presidente da </w:t>
      </w:r>
      <w:r w:rsidR="006F39F9">
        <w:rPr>
          <w:rFonts w:ascii="Verdana" w:hAnsi="Verdana" w:cs="Aharoni"/>
          <w:sz w:val="24"/>
          <w:szCs w:val="24"/>
        </w:rPr>
        <w:t>Assembleia</w:t>
      </w:r>
      <w:r w:rsidRPr="008C347F">
        <w:rPr>
          <w:rFonts w:ascii="Verdana" w:hAnsi="Verdana" w:cs="Aharoni"/>
          <w:sz w:val="24"/>
          <w:szCs w:val="24"/>
        </w:rPr>
        <w:t xml:space="preserve"> Municipal de Alpiarça</w:t>
      </w:r>
      <w:r>
        <w:rPr>
          <w:rFonts w:ascii="Verdana" w:hAnsi="Verdana" w:cs="Aharoni"/>
          <w:sz w:val="24"/>
          <w:szCs w:val="24"/>
        </w:rPr>
        <w:t>,</w:t>
      </w:r>
    </w:p>
    <w:p w:rsidR="008C347F" w:rsidRDefault="006F39F9" w:rsidP="008C347F">
      <w:pPr>
        <w:tabs>
          <w:tab w:val="left" w:pos="2610"/>
        </w:tabs>
        <w:jc w:val="both"/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 xml:space="preserve">Os deputados municipais eleitos pelo movimento independente </w:t>
      </w:r>
      <w:r w:rsidRPr="0081336D">
        <w:rPr>
          <w:rFonts w:ascii="Verdana" w:hAnsi="Verdana" w:cs="Aharoni"/>
          <w:b/>
          <w:sz w:val="24"/>
          <w:szCs w:val="24"/>
        </w:rPr>
        <w:t>TODOS POR ALPIARÇA</w:t>
      </w:r>
      <w:proofErr w:type="gramStart"/>
      <w:r>
        <w:rPr>
          <w:rFonts w:ascii="Verdana" w:hAnsi="Verdana" w:cs="Aharoni"/>
          <w:sz w:val="24"/>
          <w:szCs w:val="24"/>
        </w:rPr>
        <w:t>,</w:t>
      </w:r>
      <w:proofErr w:type="gramEnd"/>
      <w:r>
        <w:rPr>
          <w:rFonts w:ascii="Verdana" w:hAnsi="Verdana" w:cs="Aharoni"/>
          <w:sz w:val="24"/>
          <w:szCs w:val="24"/>
        </w:rPr>
        <w:t xml:space="preserve"> vêm por este meio, formalizar um protesto pela forma como este movimento tem sido designado </w:t>
      </w:r>
      <w:r w:rsidR="0081336D">
        <w:rPr>
          <w:rFonts w:ascii="Verdana" w:hAnsi="Verdana" w:cs="Aharoni"/>
          <w:sz w:val="24"/>
          <w:szCs w:val="24"/>
        </w:rPr>
        <w:t>por diversos órgãos políticos, nomeadamente pela própria autarquia</w:t>
      </w:r>
      <w:r>
        <w:rPr>
          <w:rFonts w:ascii="Verdana" w:hAnsi="Verdana" w:cs="Aharoni"/>
          <w:sz w:val="24"/>
          <w:szCs w:val="24"/>
        </w:rPr>
        <w:t>.</w:t>
      </w:r>
    </w:p>
    <w:p w:rsidR="00B552C4" w:rsidRDefault="006F39F9" w:rsidP="008C347F">
      <w:pPr>
        <w:tabs>
          <w:tab w:val="left" w:pos="2610"/>
        </w:tabs>
        <w:jc w:val="both"/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 xml:space="preserve">Este movimento </w:t>
      </w:r>
      <w:r w:rsidR="009A388C">
        <w:rPr>
          <w:rFonts w:ascii="Verdana" w:hAnsi="Verdana" w:cs="Aharoni"/>
          <w:sz w:val="24"/>
          <w:szCs w:val="24"/>
        </w:rPr>
        <w:t>constituído por muitos independentes e pessoas oriundas dos mais variados quadrantes políticos</w:t>
      </w:r>
      <w:r w:rsidR="00B552C4">
        <w:rPr>
          <w:rFonts w:ascii="Verdana" w:hAnsi="Verdana" w:cs="Aharoni"/>
          <w:sz w:val="24"/>
          <w:szCs w:val="24"/>
        </w:rPr>
        <w:t>,</w:t>
      </w:r>
      <w:r w:rsidR="009A388C">
        <w:rPr>
          <w:rFonts w:ascii="Verdana" w:hAnsi="Verdana" w:cs="Aharoni"/>
          <w:sz w:val="24"/>
          <w:szCs w:val="24"/>
        </w:rPr>
        <w:t xml:space="preserve"> </w:t>
      </w:r>
      <w:r>
        <w:rPr>
          <w:rFonts w:ascii="Verdana" w:hAnsi="Verdana" w:cs="Aharoni"/>
          <w:sz w:val="24"/>
          <w:szCs w:val="24"/>
        </w:rPr>
        <w:t xml:space="preserve">designa-se por </w:t>
      </w:r>
      <w:r w:rsidRPr="006F39F9">
        <w:rPr>
          <w:rFonts w:ascii="Verdana" w:hAnsi="Verdana" w:cs="Aharoni"/>
          <w:b/>
          <w:sz w:val="24"/>
          <w:szCs w:val="24"/>
        </w:rPr>
        <w:t>TODOS POR ALPIARÇA</w:t>
      </w:r>
      <w:r>
        <w:rPr>
          <w:rFonts w:ascii="Verdana" w:hAnsi="Verdana" w:cs="Aharoni"/>
          <w:sz w:val="24"/>
          <w:szCs w:val="24"/>
        </w:rPr>
        <w:t>, e embora tenha sido apoiado pelo PSD (Partido Social Democrata) e pelo MPT (Movimento Popular da Terra),</w:t>
      </w:r>
      <w:r w:rsidR="009A388C">
        <w:rPr>
          <w:rFonts w:ascii="Verdana" w:hAnsi="Verdana" w:cs="Aharoni"/>
          <w:sz w:val="24"/>
          <w:szCs w:val="24"/>
        </w:rPr>
        <w:t xml:space="preserve"> nunca perdeu </w:t>
      </w:r>
      <w:r w:rsidR="00B552C4">
        <w:rPr>
          <w:rFonts w:ascii="Verdana" w:hAnsi="Verdana" w:cs="Aharoni"/>
          <w:sz w:val="24"/>
          <w:szCs w:val="24"/>
        </w:rPr>
        <w:t>a</w:t>
      </w:r>
      <w:r w:rsidR="009A388C">
        <w:rPr>
          <w:rFonts w:ascii="Verdana" w:hAnsi="Verdana" w:cs="Aharoni"/>
          <w:sz w:val="24"/>
          <w:szCs w:val="24"/>
        </w:rPr>
        <w:t xml:space="preserve"> s</w:t>
      </w:r>
      <w:r w:rsidR="00B552C4">
        <w:rPr>
          <w:rFonts w:ascii="Verdana" w:hAnsi="Verdana" w:cs="Aharoni"/>
          <w:sz w:val="24"/>
          <w:szCs w:val="24"/>
        </w:rPr>
        <w:t>ua</w:t>
      </w:r>
      <w:r w:rsidR="009A388C">
        <w:rPr>
          <w:rFonts w:ascii="Verdana" w:hAnsi="Verdana" w:cs="Aharoni"/>
          <w:sz w:val="24"/>
          <w:szCs w:val="24"/>
        </w:rPr>
        <w:t xml:space="preserve"> verdadeir</w:t>
      </w:r>
      <w:r w:rsidR="00B552C4">
        <w:rPr>
          <w:rFonts w:ascii="Verdana" w:hAnsi="Verdana" w:cs="Aharoni"/>
          <w:sz w:val="24"/>
          <w:szCs w:val="24"/>
        </w:rPr>
        <w:t>a essência de movimento.</w:t>
      </w:r>
    </w:p>
    <w:p w:rsidR="0081336D" w:rsidRDefault="00D7787C" w:rsidP="008C347F">
      <w:pPr>
        <w:tabs>
          <w:tab w:val="left" w:pos="2610"/>
        </w:tabs>
        <w:jc w:val="both"/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>E</w:t>
      </w:r>
      <w:r w:rsidR="0081336D">
        <w:rPr>
          <w:rFonts w:ascii="Verdana" w:hAnsi="Verdana" w:cs="Aharoni"/>
          <w:sz w:val="24"/>
          <w:szCs w:val="24"/>
        </w:rPr>
        <w:t xml:space="preserve"> por isso</w:t>
      </w:r>
      <w:r>
        <w:rPr>
          <w:rFonts w:ascii="Verdana" w:hAnsi="Verdana" w:cs="Aharoni"/>
          <w:sz w:val="24"/>
          <w:szCs w:val="24"/>
        </w:rPr>
        <w:t xml:space="preserve"> mesmo, </w:t>
      </w:r>
      <w:r w:rsidR="0081336D">
        <w:rPr>
          <w:rFonts w:ascii="Verdana" w:hAnsi="Verdana" w:cs="Aharoni"/>
          <w:sz w:val="24"/>
          <w:szCs w:val="24"/>
        </w:rPr>
        <w:t>devemos o respeito a todos os alpiarcenses que em nós confiaram para que a designação que sempre nos acompanhou</w:t>
      </w:r>
      <w:r>
        <w:rPr>
          <w:rFonts w:ascii="Verdana" w:hAnsi="Verdana" w:cs="Aharoni"/>
          <w:sz w:val="24"/>
          <w:szCs w:val="24"/>
        </w:rPr>
        <w:t xml:space="preserve"> e que pretendemos preservar</w:t>
      </w:r>
      <w:r w:rsidR="0081336D">
        <w:rPr>
          <w:rFonts w:ascii="Verdana" w:hAnsi="Verdana" w:cs="Aharoni"/>
          <w:sz w:val="24"/>
          <w:szCs w:val="24"/>
        </w:rPr>
        <w:t xml:space="preserve">, não seja agora </w:t>
      </w:r>
      <w:r>
        <w:rPr>
          <w:rFonts w:ascii="Verdana" w:hAnsi="Verdana" w:cs="Aharoni"/>
          <w:sz w:val="24"/>
          <w:szCs w:val="24"/>
        </w:rPr>
        <w:t>enviesada</w:t>
      </w:r>
      <w:r w:rsidR="0081336D">
        <w:rPr>
          <w:rFonts w:ascii="Verdana" w:hAnsi="Verdana" w:cs="Aharoni"/>
          <w:sz w:val="24"/>
          <w:szCs w:val="24"/>
        </w:rPr>
        <w:t xml:space="preserve"> p</w:t>
      </w:r>
      <w:r>
        <w:rPr>
          <w:rFonts w:ascii="Verdana" w:hAnsi="Verdana" w:cs="Aharoni"/>
          <w:sz w:val="24"/>
          <w:szCs w:val="24"/>
        </w:rPr>
        <w:t xml:space="preserve">elos </w:t>
      </w:r>
      <w:r w:rsidR="0081336D">
        <w:rPr>
          <w:rFonts w:ascii="Verdana" w:hAnsi="Verdana" w:cs="Aharoni"/>
          <w:sz w:val="24"/>
          <w:szCs w:val="24"/>
        </w:rPr>
        <w:t xml:space="preserve">nossos adversários políticos. Assim como </w:t>
      </w:r>
      <w:r>
        <w:rPr>
          <w:rFonts w:ascii="Verdana" w:hAnsi="Verdana" w:cs="Aharoni"/>
          <w:sz w:val="24"/>
          <w:szCs w:val="24"/>
        </w:rPr>
        <w:t>respeitamos as designações corretas dos nossos adversários políticos, também deles esperamos igual reciprocidade</w:t>
      </w:r>
      <w:r w:rsidR="0081336D">
        <w:rPr>
          <w:rFonts w:ascii="Verdana" w:hAnsi="Verdana" w:cs="Aharoni"/>
          <w:sz w:val="24"/>
          <w:szCs w:val="24"/>
        </w:rPr>
        <w:t>.</w:t>
      </w:r>
    </w:p>
    <w:p w:rsidR="00B552C4" w:rsidRDefault="00D7787C" w:rsidP="008C347F">
      <w:pPr>
        <w:tabs>
          <w:tab w:val="left" w:pos="2610"/>
        </w:tabs>
        <w:jc w:val="both"/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>Mais ainda, n</w:t>
      </w:r>
      <w:r w:rsidR="006F39F9">
        <w:rPr>
          <w:rFonts w:ascii="Verdana" w:hAnsi="Verdana" w:cs="Aharoni"/>
          <w:sz w:val="24"/>
          <w:szCs w:val="24"/>
        </w:rPr>
        <w:t xml:space="preserve">em o </w:t>
      </w:r>
      <w:r w:rsidR="006F39F9" w:rsidRPr="00B552C4">
        <w:rPr>
          <w:rFonts w:ascii="Verdana" w:hAnsi="Verdana" w:cs="Aharoni"/>
          <w:b/>
          <w:sz w:val="24"/>
          <w:szCs w:val="24"/>
        </w:rPr>
        <w:t>TODOS POR ALPIARÇA</w:t>
      </w:r>
      <w:r w:rsidR="006F39F9">
        <w:rPr>
          <w:rFonts w:ascii="Verdana" w:hAnsi="Verdana" w:cs="Aharoni"/>
          <w:sz w:val="24"/>
          <w:szCs w:val="24"/>
        </w:rPr>
        <w:t xml:space="preserve"> pode responder por posições pol</w:t>
      </w:r>
      <w:r w:rsidR="00B552C4">
        <w:rPr>
          <w:rFonts w:ascii="Verdana" w:hAnsi="Verdana" w:cs="Aharoni"/>
          <w:sz w:val="24"/>
          <w:szCs w:val="24"/>
        </w:rPr>
        <w:t>í</w:t>
      </w:r>
      <w:r w:rsidR="006F39F9">
        <w:rPr>
          <w:rFonts w:ascii="Verdana" w:hAnsi="Verdana" w:cs="Aharoni"/>
          <w:sz w:val="24"/>
          <w:szCs w:val="24"/>
        </w:rPr>
        <w:t>ticas assumidas pelo PSD e pelo MPT</w:t>
      </w:r>
      <w:r>
        <w:rPr>
          <w:rFonts w:ascii="Verdana" w:hAnsi="Verdana" w:cs="Aharoni"/>
          <w:sz w:val="24"/>
          <w:szCs w:val="24"/>
        </w:rPr>
        <w:t xml:space="preserve"> a nível local, regional ou nacional</w:t>
      </w:r>
      <w:r w:rsidR="006F39F9">
        <w:rPr>
          <w:rFonts w:ascii="Verdana" w:hAnsi="Verdana" w:cs="Aharoni"/>
          <w:sz w:val="24"/>
          <w:szCs w:val="24"/>
        </w:rPr>
        <w:t>, nem o PSD e o MPT poderão responder por posições assumidas pelos deputados municipais do</w:t>
      </w:r>
      <w:r w:rsidR="00B552C4">
        <w:rPr>
          <w:rFonts w:ascii="Verdana" w:hAnsi="Verdana" w:cs="Aharoni"/>
          <w:sz w:val="24"/>
          <w:szCs w:val="24"/>
        </w:rPr>
        <w:t xml:space="preserve"> </w:t>
      </w:r>
      <w:r w:rsidR="00B552C4" w:rsidRPr="00B552C4">
        <w:rPr>
          <w:rFonts w:ascii="Verdana" w:hAnsi="Verdana" w:cs="Aharoni"/>
          <w:b/>
          <w:sz w:val="24"/>
          <w:szCs w:val="24"/>
        </w:rPr>
        <w:t>TODOS POR ALPIARÇA</w:t>
      </w:r>
      <w:r w:rsidR="00B552C4">
        <w:rPr>
          <w:rFonts w:ascii="Verdana" w:hAnsi="Verdana" w:cs="Aharoni"/>
          <w:sz w:val="24"/>
          <w:szCs w:val="24"/>
        </w:rPr>
        <w:t>.</w:t>
      </w:r>
      <w:r>
        <w:rPr>
          <w:rFonts w:ascii="Verdana" w:hAnsi="Verdana" w:cs="Aharoni"/>
          <w:sz w:val="24"/>
          <w:szCs w:val="24"/>
        </w:rPr>
        <w:t xml:space="preserve"> É isto que designamos por INDEPENDENCIA POLITICA.</w:t>
      </w:r>
    </w:p>
    <w:p w:rsidR="008C347F" w:rsidRDefault="00B552C4" w:rsidP="008C347F">
      <w:pPr>
        <w:tabs>
          <w:tab w:val="left" w:pos="2610"/>
        </w:tabs>
        <w:jc w:val="both"/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 xml:space="preserve">Assim, como </w:t>
      </w:r>
      <w:r w:rsidR="00D7787C">
        <w:rPr>
          <w:rFonts w:ascii="Verdana" w:hAnsi="Verdana" w:cs="Aharoni"/>
          <w:sz w:val="24"/>
          <w:szCs w:val="24"/>
        </w:rPr>
        <w:t xml:space="preserve">também </w:t>
      </w:r>
      <w:r>
        <w:rPr>
          <w:rFonts w:ascii="Verdana" w:hAnsi="Verdana" w:cs="Aharoni"/>
          <w:sz w:val="24"/>
          <w:szCs w:val="24"/>
        </w:rPr>
        <w:t xml:space="preserve">não existe qualquer registo oficial das siglas TPA como identificativa do nosso movimento, já que ao contrário da CDU que tem registado esse conjunto de siglas, </w:t>
      </w:r>
      <w:r w:rsidR="00D7787C">
        <w:rPr>
          <w:rFonts w:ascii="Verdana" w:hAnsi="Verdana" w:cs="Aharoni"/>
          <w:sz w:val="24"/>
          <w:szCs w:val="24"/>
        </w:rPr>
        <w:t xml:space="preserve">somos simplesmente </w:t>
      </w:r>
      <w:r w:rsidR="0081336D">
        <w:rPr>
          <w:rFonts w:ascii="Verdana" w:hAnsi="Verdana" w:cs="Aharoni"/>
          <w:sz w:val="24"/>
          <w:szCs w:val="24"/>
        </w:rPr>
        <w:t>identificados</w:t>
      </w:r>
      <w:r>
        <w:rPr>
          <w:rFonts w:ascii="Verdana" w:hAnsi="Verdana" w:cs="Aharoni"/>
          <w:sz w:val="24"/>
          <w:szCs w:val="24"/>
        </w:rPr>
        <w:t xml:space="preserve"> pela designação que </w:t>
      </w:r>
      <w:r w:rsidR="0081336D">
        <w:rPr>
          <w:rFonts w:ascii="Verdana" w:hAnsi="Verdana" w:cs="Aharoni"/>
          <w:sz w:val="24"/>
          <w:szCs w:val="24"/>
        </w:rPr>
        <w:t>nos identificou</w:t>
      </w:r>
      <w:r>
        <w:rPr>
          <w:rFonts w:ascii="Verdana" w:hAnsi="Verdana" w:cs="Aharoni"/>
          <w:sz w:val="24"/>
          <w:szCs w:val="24"/>
        </w:rPr>
        <w:t xml:space="preserve"> no boletim de voto, ou seja, </w:t>
      </w:r>
      <w:r w:rsidRPr="00B552C4">
        <w:rPr>
          <w:rFonts w:ascii="Verdana" w:hAnsi="Verdana" w:cs="Aharoni"/>
          <w:b/>
          <w:sz w:val="24"/>
          <w:szCs w:val="24"/>
        </w:rPr>
        <w:t>TODOS POR ALPIARÇA</w:t>
      </w:r>
      <w:r>
        <w:rPr>
          <w:rFonts w:ascii="Verdana" w:hAnsi="Verdana" w:cs="Aharoni"/>
          <w:sz w:val="24"/>
          <w:szCs w:val="24"/>
        </w:rPr>
        <w:t>.</w:t>
      </w:r>
      <w:r w:rsidR="006F39F9">
        <w:rPr>
          <w:rFonts w:ascii="Verdana" w:hAnsi="Verdana" w:cs="Aharoni"/>
          <w:sz w:val="24"/>
          <w:szCs w:val="24"/>
        </w:rPr>
        <w:t xml:space="preserve"> </w:t>
      </w:r>
    </w:p>
    <w:p w:rsidR="00B552C4" w:rsidRDefault="00B552C4" w:rsidP="008C347F">
      <w:pPr>
        <w:tabs>
          <w:tab w:val="left" w:pos="2610"/>
        </w:tabs>
        <w:jc w:val="both"/>
        <w:rPr>
          <w:rFonts w:ascii="Verdana" w:hAnsi="Verdana" w:cs="Aharoni"/>
          <w:sz w:val="24"/>
          <w:szCs w:val="24"/>
        </w:rPr>
      </w:pPr>
    </w:p>
    <w:p w:rsidR="00B30681" w:rsidRDefault="00B552C4" w:rsidP="008C347F">
      <w:pPr>
        <w:tabs>
          <w:tab w:val="left" w:pos="2610"/>
        </w:tabs>
        <w:jc w:val="both"/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 xml:space="preserve">A Bancada do </w:t>
      </w:r>
      <w:r w:rsidRPr="00B552C4">
        <w:rPr>
          <w:rFonts w:ascii="Verdana" w:hAnsi="Verdana" w:cs="Aharoni"/>
          <w:b/>
          <w:sz w:val="24"/>
          <w:szCs w:val="24"/>
        </w:rPr>
        <w:t>TODOS POR ALPIARÇA</w:t>
      </w:r>
    </w:p>
    <w:sectPr w:rsidR="00B30681" w:rsidSect="00B63558">
      <w:headerReference w:type="default" r:id="rId7"/>
      <w:footerReference w:type="default" r:id="rId8"/>
      <w:pgSz w:w="11906" w:h="16838"/>
      <w:pgMar w:top="16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089" w:rsidRDefault="00844089" w:rsidP="00B63558">
      <w:pPr>
        <w:spacing w:after="0" w:line="240" w:lineRule="auto"/>
      </w:pPr>
      <w:r>
        <w:separator/>
      </w:r>
    </w:p>
  </w:endnote>
  <w:endnote w:type="continuationSeparator" w:id="0">
    <w:p w:rsidR="00844089" w:rsidRDefault="00844089" w:rsidP="00B6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08"/>
      <w:gridCol w:w="7812"/>
    </w:tblGrid>
    <w:tr w:rsidR="00B63558">
      <w:tc>
        <w:tcPr>
          <w:tcW w:w="918" w:type="dxa"/>
        </w:tcPr>
        <w:p w:rsidR="00B63558" w:rsidRPr="00B63558" w:rsidRDefault="008D5EF0">
          <w:pPr>
            <w:pStyle w:val="Rodap"/>
            <w:jc w:val="right"/>
            <w:rPr>
              <w:rFonts w:ascii="Verdana" w:hAnsi="Verdana"/>
              <w:b/>
              <w:color w:val="000000" w:themeColor="text1"/>
              <w:sz w:val="16"/>
              <w:szCs w:val="20"/>
            </w:rPr>
          </w:pPr>
          <w:r w:rsidRPr="00B63558">
            <w:rPr>
              <w:rFonts w:ascii="Verdana" w:hAnsi="Verdana"/>
              <w:color w:val="000000" w:themeColor="text1"/>
              <w:sz w:val="16"/>
              <w:szCs w:val="20"/>
            </w:rPr>
            <w:fldChar w:fldCharType="begin"/>
          </w:r>
          <w:r w:rsidR="00B63558" w:rsidRPr="00B63558">
            <w:rPr>
              <w:rFonts w:ascii="Verdana" w:hAnsi="Verdana"/>
              <w:color w:val="000000" w:themeColor="text1"/>
              <w:sz w:val="16"/>
              <w:szCs w:val="20"/>
            </w:rPr>
            <w:instrText xml:space="preserve"> PAGE   \* MERGEFORMAT </w:instrText>
          </w:r>
          <w:r w:rsidRPr="00B63558">
            <w:rPr>
              <w:rFonts w:ascii="Verdana" w:hAnsi="Verdana"/>
              <w:color w:val="000000" w:themeColor="text1"/>
              <w:sz w:val="16"/>
              <w:szCs w:val="20"/>
            </w:rPr>
            <w:fldChar w:fldCharType="separate"/>
          </w:r>
          <w:r w:rsidR="00D7787C" w:rsidRPr="00D7787C">
            <w:rPr>
              <w:rFonts w:ascii="Verdana" w:hAnsi="Verdana"/>
              <w:b/>
              <w:noProof/>
              <w:color w:val="000000" w:themeColor="text1"/>
              <w:sz w:val="16"/>
              <w:szCs w:val="20"/>
            </w:rPr>
            <w:t>1</w:t>
          </w:r>
          <w:r w:rsidRPr="00B63558">
            <w:rPr>
              <w:rFonts w:ascii="Verdana" w:hAnsi="Verdana"/>
              <w:color w:val="000000" w:themeColor="text1"/>
              <w:sz w:val="16"/>
              <w:szCs w:val="20"/>
            </w:rPr>
            <w:fldChar w:fldCharType="end"/>
          </w:r>
        </w:p>
      </w:tc>
      <w:tc>
        <w:tcPr>
          <w:tcW w:w="7938" w:type="dxa"/>
        </w:tcPr>
        <w:p w:rsidR="00B63558" w:rsidRPr="00B63558" w:rsidRDefault="00B63558" w:rsidP="00B63558">
          <w:pPr>
            <w:pStyle w:val="NormalWeb"/>
            <w:rPr>
              <w:rFonts w:ascii="Verdana" w:hAnsi="Verdana"/>
              <w:color w:val="000000" w:themeColor="text1"/>
              <w:sz w:val="16"/>
              <w:szCs w:val="20"/>
            </w:rPr>
          </w:pPr>
          <w:r w:rsidRPr="00B63558">
            <w:rPr>
              <w:rFonts w:ascii="Verdana" w:hAnsi="Verdana"/>
              <w:color w:val="000000" w:themeColor="text1"/>
              <w:sz w:val="16"/>
              <w:szCs w:val="20"/>
            </w:rPr>
            <w:t xml:space="preserve">Rua José </w:t>
          </w:r>
          <w:r w:rsidR="00E46E73">
            <w:rPr>
              <w:rFonts w:ascii="Verdana" w:hAnsi="Verdana"/>
              <w:color w:val="000000" w:themeColor="text1"/>
              <w:sz w:val="16"/>
              <w:szCs w:val="20"/>
            </w:rPr>
            <w:t>R</w:t>
          </w:r>
          <w:r w:rsidRPr="00B63558">
            <w:rPr>
              <w:rFonts w:ascii="Verdana" w:hAnsi="Verdana"/>
              <w:color w:val="000000" w:themeColor="text1"/>
              <w:sz w:val="16"/>
              <w:szCs w:val="20"/>
            </w:rPr>
            <w:t xml:space="preserve">elvas </w:t>
          </w:r>
          <w:proofErr w:type="spellStart"/>
          <w:r w:rsidR="00E46E73">
            <w:rPr>
              <w:rFonts w:ascii="Verdana" w:hAnsi="Verdana"/>
              <w:color w:val="000000" w:themeColor="text1"/>
              <w:sz w:val="16"/>
              <w:szCs w:val="20"/>
            </w:rPr>
            <w:t>N</w:t>
          </w:r>
          <w:r w:rsidRPr="00B63558">
            <w:rPr>
              <w:rFonts w:ascii="Verdana" w:hAnsi="Verdana"/>
              <w:color w:val="000000" w:themeColor="text1"/>
              <w:sz w:val="16"/>
              <w:szCs w:val="20"/>
            </w:rPr>
            <w:t>r</w:t>
          </w:r>
          <w:proofErr w:type="spellEnd"/>
          <w:r w:rsidRPr="00B63558">
            <w:rPr>
              <w:rFonts w:ascii="Verdana" w:hAnsi="Verdana"/>
              <w:color w:val="000000" w:themeColor="text1"/>
              <w:sz w:val="16"/>
              <w:szCs w:val="20"/>
            </w:rPr>
            <w:t xml:space="preserve"> 50 2090-103 </w:t>
          </w:r>
          <w:r w:rsidR="00E46E73">
            <w:rPr>
              <w:rFonts w:ascii="Verdana" w:hAnsi="Verdana"/>
              <w:color w:val="000000" w:themeColor="text1"/>
              <w:sz w:val="16"/>
              <w:szCs w:val="20"/>
            </w:rPr>
            <w:t>A</w:t>
          </w:r>
          <w:r w:rsidRPr="00B63558">
            <w:rPr>
              <w:rFonts w:ascii="Verdana" w:hAnsi="Verdana"/>
              <w:color w:val="000000" w:themeColor="text1"/>
              <w:sz w:val="16"/>
              <w:szCs w:val="20"/>
            </w:rPr>
            <w:t>lpiar</w:t>
          </w:r>
          <w:r w:rsidR="00E46E73">
            <w:rPr>
              <w:rFonts w:ascii="Verdana" w:hAnsi="Verdana"/>
              <w:color w:val="000000" w:themeColor="text1"/>
              <w:sz w:val="16"/>
              <w:szCs w:val="20"/>
            </w:rPr>
            <w:t>ça</w:t>
          </w:r>
        </w:p>
        <w:p w:rsidR="00B63558" w:rsidRPr="00B63558" w:rsidRDefault="00B63558">
          <w:pPr>
            <w:pStyle w:val="Rodap"/>
            <w:rPr>
              <w:rFonts w:ascii="Verdana" w:hAnsi="Verdana"/>
              <w:color w:val="000000" w:themeColor="text1"/>
              <w:sz w:val="16"/>
              <w:szCs w:val="20"/>
            </w:rPr>
          </w:pPr>
        </w:p>
      </w:tc>
    </w:tr>
  </w:tbl>
  <w:p w:rsidR="00B63558" w:rsidRDefault="00B6355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089" w:rsidRDefault="00844089" w:rsidP="00B63558">
      <w:pPr>
        <w:spacing w:after="0" w:line="240" w:lineRule="auto"/>
      </w:pPr>
      <w:r>
        <w:separator/>
      </w:r>
    </w:p>
  </w:footnote>
  <w:footnote w:type="continuationSeparator" w:id="0">
    <w:p w:rsidR="00844089" w:rsidRDefault="00844089" w:rsidP="00B6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58" w:rsidRDefault="008D5EF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07.8pt;margin-top:-18.35pt;width:250.9pt;height:33.4pt;z-index:251660288;mso-height-percent:200;mso-height-percent:200;mso-width-relative:margin;mso-height-relative:margin" stroked="f">
          <v:textbox style="mso-fit-shape-to-text:t">
            <w:txbxContent>
              <w:p w:rsidR="00B63558" w:rsidRPr="00B63558" w:rsidRDefault="00B63558" w:rsidP="00B63558">
                <w:pPr>
                  <w:jc w:val="right"/>
                  <w:rPr>
                    <w:sz w:val="14"/>
                  </w:rPr>
                </w:pPr>
                <w:r w:rsidRPr="00B63558">
                  <w:rPr>
                    <w:sz w:val="14"/>
                  </w:rPr>
                  <w:t xml:space="preserve">MOVIMENTO INDEPENDENTE </w:t>
                </w:r>
              </w:p>
            </w:txbxContent>
          </v:textbox>
        </v:shape>
      </w:pict>
    </w:r>
    <w:r w:rsidR="00B63558">
      <w:rPr>
        <w:noProof/>
        <w:lang w:eastAsia="pt-PT"/>
      </w:rPr>
      <w:drawing>
        <wp:inline distT="0" distB="0" distL="0" distR="0">
          <wp:extent cx="1162050" cy="583805"/>
          <wp:effectExtent l="19050" t="0" r="0" b="0"/>
          <wp:docPr id="1" name="Imagem 0" descr="todos por alpiarç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dos por alpiarç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583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3558">
      <w:tab/>
    </w:r>
    <w:r w:rsidR="00B63558">
      <w:tab/>
    </w:r>
  </w:p>
  <w:p w:rsidR="00B63558" w:rsidRDefault="00B6355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>
      <o:colormenu v:ext="edit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754A9"/>
    <w:rsid w:val="00032DC8"/>
    <w:rsid w:val="00173E52"/>
    <w:rsid w:val="00196931"/>
    <w:rsid w:val="00202CDE"/>
    <w:rsid w:val="0029731C"/>
    <w:rsid w:val="003972C1"/>
    <w:rsid w:val="00446E8B"/>
    <w:rsid w:val="004D3BE9"/>
    <w:rsid w:val="005946C7"/>
    <w:rsid w:val="005D6808"/>
    <w:rsid w:val="006514BE"/>
    <w:rsid w:val="006835C6"/>
    <w:rsid w:val="006F39F9"/>
    <w:rsid w:val="0080267B"/>
    <w:rsid w:val="0081336D"/>
    <w:rsid w:val="00814D68"/>
    <w:rsid w:val="00844089"/>
    <w:rsid w:val="008C347F"/>
    <w:rsid w:val="008D5EF0"/>
    <w:rsid w:val="008F2A05"/>
    <w:rsid w:val="0095764C"/>
    <w:rsid w:val="009839D1"/>
    <w:rsid w:val="009A388C"/>
    <w:rsid w:val="00A551B3"/>
    <w:rsid w:val="00A953D9"/>
    <w:rsid w:val="00AF01BB"/>
    <w:rsid w:val="00AF6BBD"/>
    <w:rsid w:val="00B010F9"/>
    <w:rsid w:val="00B0547C"/>
    <w:rsid w:val="00B30681"/>
    <w:rsid w:val="00B552C4"/>
    <w:rsid w:val="00B63558"/>
    <w:rsid w:val="00CF48E1"/>
    <w:rsid w:val="00D10296"/>
    <w:rsid w:val="00D754A9"/>
    <w:rsid w:val="00D7787C"/>
    <w:rsid w:val="00E347F0"/>
    <w:rsid w:val="00E46E73"/>
    <w:rsid w:val="00E86BA4"/>
    <w:rsid w:val="00EB733A"/>
    <w:rsid w:val="00FA06C3"/>
    <w:rsid w:val="00FA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3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1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102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B63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B63558"/>
  </w:style>
  <w:style w:type="paragraph" w:styleId="Rodap">
    <w:name w:val="footer"/>
    <w:basedOn w:val="Normal"/>
    <w:link w:val="RodapCarcter"/>
    <w:uiPriority w:val="99"/>
    <w:unhideWhenUsed/>
    <w:rsid w:val="00B63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63558"/>
  </w:style>
  <w:style w:type="paragraph" w:styleId="NormalWeb">
    <w:name w:val="Normal (Web)"/>
    <w:basedOn w:val="Normal"/>
    <w:uiPriority w:val="99"/>
    <w:semiHidden/>
    <w:unhideWhenUsed/>
    <w:rsid w:val="00B6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E86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7538F-F5C3-4D79-A6F4-8874B2B3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Santiago</dc:creator>
  <cp:lastModifiedBy>Mario Santiago</cp:lastModifiedBy>
  <cp:revision>5</cp:revision>
  <dcterms:created xsi:type="dcterms:W3CDTF">2013-11-24T12:50:00Z</dcterms:created>
  <dcterms:modified xsi:type="dcterms:W3CDTF">2013-11-25T23:07:00Z</dcterms:modified>
</cp:coreProperties>
</file>